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AB9A4" w14:textId="77777777" w:rsidR="005A41A1" w:rsidRPr="00E701A7" w:rsidRDefault="005A41A1" w:rsidP="005A41A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 ЭКЗАМЕНА </w:t>
      </w:r>
    </w:p>
    <w:p w14:paraId="4E307AB4" w14:textId="2EE350B7" w:rsidR="005A41A1" w:rsidRPr="000444B0" w:rsidRDefault="005A41A1" w:rsidP="005A41A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44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дисциплине </w:t>
      </w:r>
      <w:r w:rsidR="000444B0" w:rsidRPr="000444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«</w:t>
      </w:r>
      <w:r w:rsidR="000444B0" w:rsidRPr="000444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Технологическая биоэнергетика и биологическая переработка отходов</w:t>
      </w:r>
      <w:r w:rsidR="000444B0" w:rsidRPr="000444B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0444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докторантов 1 курса:</w:t>
      </w:r>
    </w:p>
    <w:p w14:paraId="34E03916" w14:textId="77777777" w:rsidR="005A41A1" w:rsidRPr="00E701A7" w:rsidRDefault="005A41A1" w:rsidP="005A41A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8FAD7D6" w14:textId="77777777" w:rsidR="005A41A1" w:rsidRPr="00E701A7" w:rsidRDefault="005A41A1" w:rsidP="005A41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b/>
          <w:sz w:val="28"/>
          <w:szCs w:val="28"/>
          <w:lang w:val="ru-RU"/>
        </w:rPr>
        <w:t>МОДУЛЬ 1: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Основные проблемы и перспективы развития биоэнергетики</w:t>
      </w:r>
    </w:p>
    <w:p w14:paraId="6A36F439" w14:textId="77777777" w:rsidR="005A41A1" w:rsidRPr="00E701A7" w:rsidRDefault="005A41A1" w:rsidP="005A41A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944137C" w14:textId="5C4F5954" w:rsidR="005A41A1" w:rsidRPr="00E701A7" w:rsidRDefault="00BE7274" w:rsidP="005122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sz w:val="28"/>
          <w:szCs w:val="28"/>
          <w:lang w:val="ru-RU"/>
        </w:rPr>
        <w:t>Роль биоэнергетики в современном мире. Задачи технологической биоэнергетики и биоло</w:t>
      </w:r>
      <w:bookmarkStart w:id="0" w:name="_GoBack"/>
      <w:bookmarkEnd w:id="0"/>
      <w:r w:rsidRPr="00E701A7">
        <w:rPr>
          <w:rFonts w:ascii="Times New Roman" w:hAnsi="Times New Roman" w:cs="Times New Roman"/>
          <w:sz w:val="28"/>
          <w:szCs w:val="28"/>
          <w:lang w:val="ru-RU"/>
        </w:rPr>
        <w:t>гической переработки отходов. Основные направления развития.</w:t>
      </w:r>
    </w:p>
    <w:p w14:paraId="23AC61A7" w14:textId="65C4A529" w:rsidR="005A41A1" w:rsidRPr="00E701A7" w:rsidRDefault="00BE7274" w:rsidP="005122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Биоэнергетика. Классификация и виды </w:t>
      </w:r>
      <w:proofErr w:type="spellStart"/>
      <w:r w:rsidRPr="00E701A7">
        <w:rPr>
          <w:rFonts w:ascii="Times New Roman" w:hAnsi="Times New Roman" w:cs="Times New Roman"/>
          <w:sz w:val="28"/>
          <w:szCs w:val="28"/>
          <w:lang w:val="ru-RU"/>
        </w:rPr>
        <w:t>биотоплива</w:t>
      </w:r>
      <w:proofErr w:type="spellEnd"/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. Технологии и процессы, доступные для преобразования энергии биомассы. </w:t>
      </w:r>
      <w:r w:rsidR="007C6D7E"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Традиционное и современное использование </w:t>
      </w:r>
      <w:proofErr w:type="spellStart"/>
      <w:r w:rsidR="007C6D7E" w:rsidRPr="00E701A7">
        <w:rPr>
          <w:rFonts w:ascii="Times New Roman" w:hAnsi="Times New Roman" w:cs="Times New Roman"/>
          <w:sz w:val="28"/>
          <w:szCs w:val="28"/>
          <w:lang w:val="ru-RU"/>
        </w:rPr>
        <w:t>биотоплива</w:t>
      </w:r>
      <w:proofErr w:type="spellEnd"/>
      <w:r w:rsidR="007C6D7E" w:rsidRPr="00E701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72B02D6" w14:textId="10EC46B8" w:rsidR="005A41A1" w:rsidRPr="00E701A7" w:rsidRDefault="007C6D7E" w:rsidP="005122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A41A1"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ерспективы 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="005A41A1"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производства </w:t>
      </w:r>
      <w:proofErr w:type="spellStart"/>
      <w:r w:rsidR="005A41A1" w:rsidRPr="00E701A7">
        <w:rPr>
          <w:rFonts w:ascii="Times New Roman" w:hAnsi="Times New Roman" w:cs="Times New Roman"/>
          <w:sz w:val="28"/>
          <w:szCs w:val="28"/>
          <w:lang w:val="ru-RU"/>
        </w:rPr>
        <w:t>биод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>изеля</w:t>
      </w:r>
      <w:proofErr w:type="spellEnd"/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микроводорослей.</w:t>
      </w:r>
      <w:r w:rsidR="005A41A1"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Основные преимущества </w:t>
      </w:r>
      <w:proofErr w:type="spellStart"/>
      <w:r w:rsidRPr="00E701A7">
        <w:rPr>
          <w:rFonts w:ascii="Times New Roman" w:hAnsi="Times New Roman" w:cs="Times New Roman"/>
          <w:sz w:val="28"/>
          <w:szCs w:val="28"/>
          <w:lang w:val="ru-RU"/>
        </w:rPr>
        <w:t>биодизеля</w:t>
      </w:r>
      <w:proofErr w:type="spellEnd"/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перед традиционными видами </w:t>
      </w:r>
      <w:r w:rsidR="0051223E"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топлива. 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Вызовы и ограничения для промышленного производства </w:t>
      </w:r>
      <w:proofErr w:type="spellStart"/>
      <w:r w:rsidRPr="00E701A7">
        <w:rPr>
          <w:rFonts w:ascii="Times New Roman" w:hAnsi="Times New Roman" w:cs="Times New Roman"/>
          <w:sz w:val="28"/>
          <w:szCs w:val="28"/>
          <w:lang w:val="ru-RU"/>
        </w:rPr>
        <w:t>биодизеля</w:t>
      </w:r>
      <w:proofErr w:type="spellEnd"/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микроводорослей.</w:t>
      </w:r>
    </w:p>
    <w:p w14:paraId="381883F0" w14:textId="244F3D89" w:rsidR="005A41A1" w:rsidRPr="00E701A7" w:rsidRDefault="007C6D7E" w:rsidP="005122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Сырьевые ресурсы для производства </w:t>
      </w:r>
      <w:proofErr w:type="spellStart"/>
      <w:r w:rsidRPr="00E701A7">
        <w:rPr>
          <w:rFonts w:ascii="Times New Roman" w:hAnsi="Times New Roman" w:cs="Times New Roman"/>
          <w:sz w:val="28"/>
          <w:szCs w:val="28"/>
          <w:lang w:val="ru-RU"/>
        </w:rPr>
        <w:t>биотоплива</w:t>
      </w:r>
      <w:proofErr w:type="spellEnd"/>
      <w:r w:rsidRPr="00E701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2607C"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Преимущества использования биологических сырьевых ресурсов по сравнению с традиционными источниками сырья.</w:t>
      </w:r>
      <w:r w:rsidR="005A41A1"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>Условия необходимые для устойчивого использования сырьевых ресурсов в биоэнергетике.</w:t>
      </w:r>
    </w:p>
    <w:p w14:paraId="1F8A70DF" w14:textId="077E74DE" w:rsidR="005A41A1" w:rsidRPr="00E701A7" w:rsidRDefault="0082607C" w:rsidP="005122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sz w:val="28"/>
          <w:szCs w:val="28"/>
          <w:lang w:val="ru-RU"/>
        </w:rPr>
        <w:t>Технологический процесс производства биогаза. Экологические аспекты, связанные с производством и использованием биогаза. Технологические инновации и исследования направленные на улучшение</w:t>
      </w:r>
      <w:r w:rsidR="0051223E"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процесса производства биогаза.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Мировые программы и стимулы</w:t>
      </w:r>
      <w:r w:rsidR="0051223E" w:rsidRPr="00E701A7">
        <w:rPr>
          <w:rFonts w:ascii="Times New Roman" w:hAnsi="Times New Roman" w:cs="Times New Roman"/>
          <w:sz w:val="28"/>
          <w:szCs w:val="28"/>
          <w:lang w:val="ru-RU"/>
        </w:rPr>
        <w:t>, поддерживающие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развитие</w:t>
      </w:r>
      <w:r w:rsidR="0051223E"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производства биогаза. </w:t>
      </w:r>
    </w:p>
    <w:p w14:paraId="1D18D6F5" w14:textId="63E77BBA" w:rsidR="005A41A1" w:rsidRPr="00E701A7" w:rsidRDefault="0051223E" w:rsidP="005122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sz w:val="28"/>
          <w:szCs w:val="28"/>
          <w:lang w:val="ru-RU"/>
        </w:rPr>
        <w:t>Биологические механизмы, используемые микроводорослями для выработки водорода. Вызовы и ограничения при производстве водорода с использованием микроводорослей. Инновационные методы и технологии, направленные на увеличение выхода водорода при использовании микроводорослей.</w:t>
      </w:r>
    </w:p>
    <w:p w14:paraId="42827406" w14:textId="4A25739E" w:rsidR="0051223E" w:rsidRPr="00E701A7" w:rsidRDefault="0051223E" w:rsidP="005122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Механизмы </w:t>
      </w:r>
      <w:proofErr w:type="spellStart"/>
      <w:r w:rsidRPr="00E701A7">
        <w:rPr>
          <w:rFonts w:ascii="Times New Roman" w:hAnsi="Times New Roman" w:cs="Times New Roman"/>
          <w:sz w:val="28"/>
          <w:szCs w:val="28"/>
          <w:lang w:val="ru-RU"/>
        </w:rPr>
        <w:t>цианобактерий</w:t>
      </w:r>
      <w:proofErr w:type="spellEnd"/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для производства водорода, факторы влияющие на этот процесс. Стратегии и подходы для увеличения продуктивности выделения водорода </w:t>
      </w:r>
      <w:proofErr w:type="spellStart"/>
      <w:r w:rsidRPr="00E701A7">
        <w:rPr>
          <w:rFonts w:ascii="Times New Roman" w:hAnsi="Times New Roman" w:cs="Times New Roman"/>
          <w:sz w:val="28"/>
          <w:szCs w:val="28"/>
          <w:lang w:val="ru-RU"/>
        </w:rPr>
        <w:t>цианобактериями</w:t>
      </w:r>
      <w:proofErr w:type="spellEnd"/>
      <w:r w:rsidRPr="00E701A7">
        <w:rPr>
          <w:rFonts w:ascii="Times New Roman" w:hAnsi="Times New Roman" w:cs="Times New Roman"/>
          <w:sz w:val="28"/>
          <w:szCs w:val="28"/>
          <w:lang w:val="ru-RU"/>
        </w:rPr>
        <w:t>. Роль водорода в энергетическом секторе и снижении выбросов парниковых газов.</w:t>
      </w:r>
    </w:p>
    <w:p w14:paraId="2C18B3AA" w14:textId="77777777" w:rsidR="005A41A1" w:rsidRPr="00E701A7" w:rsidRDefault="005A41A1" w:rsidP="005A41A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AB152F4" w14:textId="77777777" w:rsidR="005A41A1" w:rsidRPr="00E701A7" w:rsidRDefault="005A41A1" w:rsidP="005A41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b/>
          <w:sz w:val="28"/>
          <w:szCs w:val="28"/>
          <w:lang w:val="ru-RU"/>
        </w:rPr>
        <w:t>МОДУЛЬ 2: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Технология биологической очистки отходов</w:t>
      </w:r>
    </w:p>
    <w:p w14:paraId="0FC83E73" w14:textId="77777777" w:rsidR="005A41A1" w:rsidRPr="00E701A7" w:rsidRDefault="005A41A1" w:rsidP="005A41A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9562837" w14:textId="6023114C" w:rsidR="00204EB0" w:rsidRPr="00E701A7" w:rsidRDefault="00204EB0" w:rsidP="00E701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Основные категории отходов. Экологические проблемы, возникающие из-за неконтролируемого выброса и скопления твердых отходов. Меры, предпринимаемые на мировом уровне для 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сокращения образования отходов и борьбы с их воздействием на окружающую среду.</w:t>
      </w:r>
    </w:p>
    <w:p w14:paraId="621E93E8" w14:textId="08F8348A" w:rsidR="005A41A1" w:rsidRPr="00E701A7" w:rsidRDefault="00204EB0" w:rsidP="00E701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Методы утилизации и переработки отходов. Основные цели переработки отходов. Перспективы и преимущества вторичного использования отходов, продукты и материалы полученные из вторичных ресурсов. Ограничения при вторичном использовании отходов. </w:t>
      </w:r>
    </w:p>
    <w:p w14:paraId="7B2A5585" w14:textId="30E71ABB" w:rsidR="00204EB0" w:rsidRPr="00E701A7" w:rsidRDefault="00204EB0" w:rsidP="00E701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sz w:val="28"/>
          <w:szCs w:val="28"/>
          <w:lang w:val="ru-RU"/>
        </w:rPr>
        <w:t>Виды отходов в сельском хозяйстве. М</w:t>
      </w:r>
      <w:r w:rsidR="009E5679" w:rsidRPr="00E701A7">
        <w:rPr>
          <w:rFonts w:ascii="Times New Roman" w:hAnsi="Times New Roman" w:cs="Times New Roman"/>
          <w:sz w:val="28"/>
          <w:szCs w:val="28"/>
          <w:lang w:val="ru-RU"/>
        </w:rPr>
        <w:t>икроорганизмы, применяемые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для биологической переработк</w:t>
      </w:r>
      <w:r w:rsidR="009E5679" w:rsidRPr="00E701A7">
        <w:rPr>
          <w:rFonts w:ascii="Times New Roman" w:hAnsi="Times New Roman" w:cs="Times New Roman"/>
          <w:sz w:val="28"/>
          <w:szCs w:val="28"/>
          <w:lang w:val="ru-RU"/>
        </w:rPr>
        <w:t>и сельскохозяйственных отходов. Биологические процессы микроорганизмов, лежащие в основе переработки сельскохозяйственных отходов. Методы переработки отходов сельскохозяйственного производства. Преимущества использования микроорганизмов для переработки сельскохозяйственных отходов.</w:t>
      </w:r>
    </w:p>
    <w:p w14:paraId="511612AA" w14:textId="77777777" w:rsidR="00661300" w:rsidRPr="00E701A7" w:rsidRDefault="009E5679" w:rsidP="00E701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sz w:val="28"/>
          <w:szCs w:val="28"/>
          <w:lang w:val="ru-RU"/>
        </w:rPr>
        <w:t>Промышленные отходы, факторы влияющие на их образование в промышленных процессах. Категории промышленных отходов. Технологии переработки промышленных отходов. Вызовы и ограничения при переработке промышленных отходов, и стратегии для их решения.</w:t>
      </w:r>
    </w:p>
    <w:p w14:paraId="21D008B0" w14:textId="77777777" w:rsidR="00661300" w:rsidRPr="00E701A7" w:rsidRDefault="009E5679" w:rsidP="00E701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sz w:val="28"/>
          <w:szCs w:val="28"/>
          <w:lang w:val="ru-RU"/>
        </w:rPr>
        <w:t>Причины возникновения проблемы бытовых отходов</w:t>
      </w:r>
      <w:r w:rsidR="00661300"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>Биотехнологические подходы</w:t>
      </w:r>
      <w:r w:rsidR="00661300"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и методы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1300" w:rsidRPr="00E701A7">
        <w:rPr>
          <w:rFonts w:ascii="Times New Roman" w:hAnsi="Times New Roman" w:cs="Times New Roman"/>
          <w:sz w:val="28"/>
          <w:szCs w:val="28"/>
          <w:lang w:val="ru-RU"/>
        </w:rPr>
        <w:t>утилизации отходов. Анаэробное и аэробное биологическое разложения бытовых отходов. Преимущество биотехнологической переработки твердых бытовых отходов.</w:t>
      </w:r>
    </w:p>
    <w:p w14:paraId="2D6083FF" w14:textId="44E9F93E" w:rsidR="00661300" w:rsidRPr="00E701A7" w:rsidRDefault="00661300" w:rsidP="00E701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sz w:val="28"/>
          <w:szCs w:val="28"/>
          <w:lang w:val="ru-RU"/>
        </w:rPr>
        <w:t>Принципы аэробной и анаэробной</w:t>
      </w:r>
      <w:r w:rsidR="005A41A1"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очистки сточных вод. 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Микроорганизмы, участвующие в этих процессах, их функции. Виды и конструкции </w:t>
      </w:r>
      <w:proofErr w:type="spellStart"/>
      <w:r w:rsidRPr="00E701A7">
        <w:rPr>
          <w:rFonts w:ascii="Times New Roman" w:hAnsi="Times New Roman" w:cs="Times New Roman"/>
          <w:sz w:val="28"/>
          <w:szCs w:val="28"/>
          <w:lang w:val="ru-RU"/>
        </w:rPr>
        <w:t>биореакторов</w:t>
      </w:r>
      <w:proofErr w:type="spellEnd"/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для очистки сточных вод. Эффективность применения биологической очистки сточных вод.</w:t>
      </w:r>
    </w:p>
    <w:p w14:paraId="5D334744" w14:textId="07DFF32B" w:rsidR="005A41A1" w:rsidRPr="00E701A7" w:rsidRDefault="00661300" w:rsidP="00E701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sz w:val="28"/>
          <w:szCs w:val="28"/>
          <w:lang w:val="ru-RU"/>
        </w:rPr>
        <w:t>Типы реакторов для аэробной очистки сточных вод, и</w:t>
      </w:r>
      <w:r w:rsidR="00E701A7" w:rsidRPr="00E701A7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01A7" w:rsidRPr="00E701A7">
        <w:rPr>
          <w:rFonts w:ascii="Times New Roman" w:hAnsi="Times New Roman" w:cs="Times New Roman"/>
          <w:sz w:val="28"/>
          <w:szCs w:val="28"/>
          <w:lang w:val="ru-RU"/>
        </w:rPr>
        <w:t>различие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по конструкции и принципу действия</w:t>
      </w:r>
      <w:r w:rsidR="00E701A7" w:rsidRPr="00E701A7">
        <w:rPr>
          <w:rFonts w:ascii="Times New Roman" w:hAnsi="Times New Roman" w:cs="Times New Roman"/>
          <w:sz w:val="28"/>
          <w:szCs w:val="28"/>
          <w:lang w:val="ru-RU"/>
        </w:rPr>
        <w:t>. Учитываемые параметры при проектировании и управлении аэробными реакторами для очистки сточных вод. Гомогенные реакторы. Основные моделируемые процессы и реакции с использованием гомогенных реакторов в аэробной очистке сточных вод.</w:t>
      </w:r>
    </w:p>
    <w:p w14:paraId="1341F0E5" w14:textId="2365C378" w:rsidR="008177B7" w:rsidRPr="00E701A7" w:rsidRDefault="00E701A7" w:rsidP="00E701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sz w:val="28"/>
          <w:szCs w:val="28"/>
          <w:lang w:val="ru-RU"/>
        </w:rPr>
        <w:t>Биологическая очистка на основе аэробных микроорганизмов. Роль аэробных микроорганизмы в этом процессе. Метаболические пути активируемые аэробными микроорганизмами для разложения загрязнителей. Параметры и условия окружающей среды для эффективной работы аэробных микроорганизмов в биологической очистке загрязненных отходами сред.</w:t>
      </w:r>
    </w:p>
    <w:sectPr w:rsidR="008177B7" w:rsidRPr="00E701A7" w:rsidSect="00880DB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E24A1"/>
    <w:multiLevelType w:val="hybridMultilevel"/>
    <w:tmpl w:val="28DAAA4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D6767"/>
    <w:multiLevelType w:val="hybridMultilevel"/>
    <w:tmpl w:val="2EBC5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A1"/>
    <w:rsid w:val="000444B0"/>
    <w:rsid w:val="001F6A95"/>
    <w:rsid w:val="00204EB0"/>
    <w:rsid w:val="0051223E"/>
    <w:rsid w:val="005A41A1"/>
    <w:rsid w:val="00661300"/>
    <w:rsid w:val="007C6D7E"/>
    <w:rsid w:val="0082607C"/>
    <w:rsid w:val="00880DBC"/>
    <w:rsid w:val="009E5679"/>
    <w:rsid w:val="00BE7274"/>
    <w:rsid w:val="00E7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AA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1A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444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Садвакасова Асемгуль</cp:lastModifiedBy>
  <cp:revision>2</cp:revision>
  <dcterms:created xsi:type="dcterms:W3CDTF">2023-10-24T10:56:00Z</dcterms:created>
  <dcterms:modified xsi:type="dcterms:W3CDTF">2023-10-24T10:56:00Z</dcterms:modified>
</cp:coreProperties>
</file>